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974" w:tblpY="484"/>
        <w:tblOverlap w:val="never"/>
        <w:tblW w:w="151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487"/>
        <w:gridCol w:w="1991"/>
        <w:gridCol w:w="1377"/>
        <w:gridCol w:w="1077"/>
        <w:gridCol w:w="859"/>
        <w:gridCol w:w="1923"/>
        <w:gridCol w:w="2141"/>
        <w:gridCol w:w="1323"/>
        <w:gridCol w:w="1487"/>
      </w:tblGrid>
      <w:tr w14:paraId="057B7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1527" w:type="dxa"/>
            <w:vAlign w:val="center"/>
          </w:tcPr>
          <w:p w14:paraId="4E6B5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  <w:t>企业名称</w:t>
            </w:r>
          </w:p>
        </w:tc>
        <w:tc>
          <w:tcPr>
            <w:tcW w:w="1487" w:type="dxa"/>
            <w:vAlign w:val="center"/>
          </w:tcPr>
          <w:p w14:paraId="5F084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  <w:t>统一社会信用代码</w:t>
            </w:r>
          </w:p>
        </w:tc>
        <w:tc>
          <w:tcPr>
            <w:tcW w:w="1991" w:type="dxa"/>
            <w:vAlign w:val="center"/>
          </w:tcPr>
          <w:p w14:paraId="4BF08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  <w:t>经营地址</w:t>
            </w:r>
          </w:p>
        </w:tc>
        <w:tc>
          <w:tcPr>
            <w:tcW w:w="1377" w:type="dxa"/>
            <w:vAlign w:val="center"/>
          </w:tcPr>
          <w:p w14:paraId="43375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  <w:t>法定</w:t>
            </w:r>
          </w:p>
          <w:p w14:paraId="7D831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  <w:t>代表人</w:t>
            </w:r>
          </w:p>
        </w:tc>
        <w:tc>
          <w:tcPr>
            <w:tcW w:w="1077" w:type="dxa"/>
            <w:vAlign w:val="center"/>
          </w:tcPr>
          <w:p w14:paraId="6BBA8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  <w:t>经营方式</w:t>
            </w:r>
          </w:p>
        </w:tc>
        <w:tc>
          <w:tcPr>
            <w:tcW w:w="859" w:type="dxa"/>
            <w:vAlign w:val="center"/>
          </w:tcPr>
          <w:p w14:paraId="4A008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  <w:t>事项</w:t>
            </w:r>
          </w:p>
        </w:tc>
        <w:tc>
          <w:tcPr>
            <w:tcW w:w="1923" w:type="dxa"/>
            <w:vAlign w:val="center"/>
          </w:tcPr>
          <w:p w14:paraId="6C153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  <w:t>许可证号</w:t>
            </w:r>
          </w:p>
        </w:tc>
        <w:tc>
          <w:tcPr>
            <w:tcW w:w="2141" w:type="dxa"/>
            <w:vAlign w:val="center"/>
          </w:tcPr>
          <w:p w14:paraId="46731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  <w:t>许可范围</w:t>
            </w:r>
          </w:p>
        </w:tc>
        <w:tc>
          <w:tcPr>
            <w:tcW w:w="1323" w:type="dxa"/>
            <w:vAlign w:val="center"/>
          </w:tcPr>
          <w:p w14:paraId="75CC2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  <w:t>许可证</w:t>
            </w:r>
          </w:p>
          <w:p w14:paraId="3C713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  <w:t>有效期</w:t>
            </w:r>
          </w:p>
        </w:tc>
        <w:tc>
          <w:tcPr>
            <w:tcW w:w="1487" w:type="dxa"/>
            <w:vAlign w:val="center"/>
          </w:tcPr>
          <w:p w14:paraId="377D1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  <w:t>发证日期</w:t>
            </w:r>
          </w:p>
        </w:tc>
      </w:tr>
      <w:tr w14:paraId="29692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1527" w:type="dxa"/>
            <w:vAlign w:val="center"/>
          </w:tcPr>
          <w:p w14:paraId="5ECC5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抚顺旌澳化工经贸有限公司</w:t>
            </w:r>
          </w:p>
        </w:tc>
        <w:tc>
          <w:tcPr>
            <w:tcW w:w="1487" w:type="dxa"/>
            <w:vAlign w:val="center"/>
          </w:tcPr>
          <w:p w14:paraId="55C4D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912104035675514875</w:t>
            </w:r>
          </w:p>
        </w:tc>
        <w:tc>
          <w:tcPr>
            <w:tcW w:w="1991" w:type="dxa"/>
            <w:vAlign w:val="center"/>
          </w:tcPr>
          <w:p w14:paraId="0C68C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抚顺市东洲区五味村</w:t>
            </w:r>
          </w:p>
        </w:tc>
        <w:tc>
          <w:tcPr>
            <w:tcW w:w="1377" w:type="dxa"/>
            <w:vAlign w:val="center"/>
          </w:tcPr>
          <w:p w14:paraId="7A7F1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曲琳</w:t>
            </w:r>
          </w:p>
        </w:tc>
        <w:tc>
          <w:tcPr>
            <w:tcW w:w="1077" w:type="dxa"/>
            <w:vAlign w:val="center"/>
          </w:tcPr>
          <w:p w14:paraId="1545F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无储存经营</w:t>
            </w:r>
          </w:p>
        </w:tc>
        <w:tc>
          <w:tcPr>
            <w:tcW w:w="859" w:type="dxa"/>
            <w:vAlign w:val="center"/>
          </w:tcPr>
          <w:p w14:paraId="3970D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重新申请</w:t>
            </w:r>
          </w:p>
        </w:tc>
        <w:tc>
          <w:tcPr>
            <w:tcW w:w="1923" w:type="dxa"/>
            <w:vAlign w:val="center"/>
          </w:tcPr>
          <w:p w14:paraId="0E8E2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21042513202500015</w:t>
            </w:r>
          </w:p>
        </w:tc>
        <w:tc>
          <w:tcPr>
            <w:tcW w:w="2141" w:type="dxa"/>
            <w:vAlign w:val="center"/>
          </w:tcPr>
          <w:p w14:paraId="0547B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氨、苯、苯乙烯[稳定的]、丙烷、丙烯、粗苯、氮[压缩的或液化的]、1,3-丁二烯[稳定的]、1-丁烯、2-丁烯、1,2-二甲苯、1,3-二甲苯、1,4-二甲苯、二甲醚、1-庚烯、环己酮、1,3-环戊二烯、环氧乙烷、1-己烯、甲醇、2-甲基-1,3-丁二烯[稳定的]、2-甲基-2-丁烯、2-甲基丁烷、甲基叔丁基醚、甲烷、煤焦沥青、噻吩、1,2,3-三甲基苯、1,2,4三甲基苯、1,3,5-三甲基苯、石脑油、石油醚、1,2,4,5-四甲苯、天然气[富含甲烷的]、1-戊烯、2-戊烯、1-辛烯、氧[压缩的或液化的]、液化石油气、乙苯、乙醇[无水]、乙腈、乙酸[含量＞80%]、乙酸溶液[10%＜含量≤80%]、乙酸乙烯酯[稳定的]、乙烷、乙烯、异丁烷、异丁烯、正丁烷、正戊烷、正辛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***</w:t>
            </w:r>
          </w:p>
        </w:tc>
        <w:tc>
          <w:tcPr>
            <w:tcW w:w="1323" w:type="dxa"/>
            <w:vAlign w:val="center"/>
          </w:tcPr>
          <w:p w14:paraId="5C1B8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2025.12.25至2028.12.24</w:t>
            </w:r>
          </w:p>
        </w:tc>
        <w:tc>
          <w:tcPr>
            <w:tcW w:w="1487" w:type="dxa"/>
            <w:vAlign w:val="center"/>
          </w:tcPr>
          <w:p w14:paraId="025CA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2025.12.25</w:t>
            </w:r>
          </w:p>
        </w:tc>
      </w:tr>
    </w:tbl>
    <w:p w14:paraId="0FA30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sectPr>
      <w:pgSz w:w="16838" w:h="11906" w:orient="landscape"/>
      <w:pgMar w:top="1134" w:right="1440" w:bottom="1134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iZTg1OTRiMmIyMTdjMDE3M2M1ZDVjNzkwNTEyOGYifQ=="/>
  </w:docVars>
  <w:rsids>
    <w:rsidRoot w:val="00000000"/>
    <w:rsid w:val="11BC7231"/>
    <w:rsid w:val="228D2839"/>
    <w:rsid w:val="2C4C6F24"/>
    <w:rsid w:val="3B055D81"/>
    <w:rsid w:val="49B27A33"/>
    <w:rsid w:val="4A24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490</Words>
  <Characters>613</Characters>
  <Lines>0</Lines>
  <Paragraphs>0</Paragraphs>
  <TotalTime>0</TotalTime>
  <ScaleCrop>false</ScaleCrop>
  <LinksUpToDate>false</LinksUpToDate>
  <CharactersWithSpaces>615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2024-05-17T00:35:00Z</dcterms:created>
  <dc:creator>Administrator</dc:creator>
  <cp:lastModifiedBy>强</cp:lastModifiedBy>
  <cp:lastPrinted>2024-05-17T00:46:00Z</cp:lastPrinted>
  <dcterms:modified xsi:type="dcterms:W3CDTF">2025-12-27T06:04:51Z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0815F231608D4F0FB52A2649CD6B10C5_12</vt:lpwstr>
  </property>
  <property fmtid="{D5CDD505-2E9C-101B-9397-08002B2CF9AE}" pid="4" name="KSOTemplateDocerSaveRecord">
    <vt:lpwstr>eyJoZGlkIjoiYjkyZDI2YTViNzVhZjg2YzY2NWFmOGQ5ZTZkNmQ4NTAiLCJ1c2VySWQiOiI0MzQxODE3MzEifQ==</vt:lpwstr>
  </property>
</Properties>
</file>